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3C5E" w:rsidRPr="003928A7" w:rsidRDefault="00223C5E" w:rsidP="007E2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06680" w:rsidRPr="003928A7" w:rsidRDefault="00A06680" w:rsidP="00A06680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5-тақырып.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Э</w:t>
      </w:r>
      <w:r w:rsidRPr="003928A7">
        <w:rPr>
          <w:rFonts w:ascii="Times New Roman" w:hAnsi="Times New Roman"/>
          <w:b/>
          <w:bCs/>
          <w:sz w:val="24"/>
          <w:szCs w:val="24"/>
          <w:lang w:val="kk-KZ"/>
        </w:rPr>
        <w:t>лектронды бюджет</w:t>
      </w:r>
    </w:p>
    <w:p w:rsidR="00A06680" w:rsidRPr="003928A7" w:rsidRDefault="00A06680" w:rsidP="00A066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06680" w:rsidRPr="003928A7" w:rsidRDefault="00A06680" w:rsidP="00A06680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 New Roman" w:hAnsi="Times New Roman"/>
          <w:bCs/>
          <w:sz w:val="24"/>
          <w:szCs w:val="24"/>
          <w:lang w:val="kk-KZ"/>
        </w:rPr>
        <w:t>Электронды және сандық бюджет, қалыптасу ерекшеліктері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>н қарастыру</w:t>
      </w:r>
    </w:p>
    <w:p w:rsidR="00A06680" w:rsidRPr="003928A7" w:rsidRDefault="00A06680" w:rsidP="00A066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A06680" w:rsidRPr="003928A7" w:rsidRDefault="00A06680" w:rsidP="00A066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A06680" w:rsidRPr="003928A7" w:rsidRDefault="00A06680" w:rsidP="00A06680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eastAsia="Times New Roman" w:hAnsi="Times New Roman"/>
          <w:bCs/>
          <w:sz w:val="24"/>
          <w:szCs w:val="24"/>
          <w:lang w:val="kk-KZ"/>
        </w:rPr>
        <w:t>Электронды және сандық бюджет, қалыптасу ерекшеліктері</w:t>
      </w:r>
      <w:r w:rsidRPr="003928A7">
        <w:rPr>
          <w:rFonts w:ascii="Times New Roman" w:hAnsi="Times New Roman"/>
          <w:bCs/>
          <w:sz w:val="24"/>
          <w:szCs w:val="24"/>
          <w:lang w:val="kk-KZ"/>
        </w:rPr>
        <w:t>н қарастыру</w:t>
      </w:r>
    </w:p>
    <w:p w:rsidR="00A06680" w:rsidRPr="003928A7" w:rsidRDefault="00A06680" w:rsidP="00A066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bookmarkStart w:id="0" w:name="_GoBack"/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–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технология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экономиканың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түйісуінен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болған соңғы жаңартулардың бірі. Бірақ олар – төлем карточкалары емес 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бір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емес.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интернеттің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сансыз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көп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пайдаланушылары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арасында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бойынша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тауарлар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қызметтерді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сатып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алған кезде жылдам әрі қауіпсіз есеп айырысулары үшін қызмет етеді. Олар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мұнда да электрондық коммерция нарығының жаңа бөліктерін дамытуға зор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мүмкіндік ашады. Оларды енгізу елдегі интернет-коммерцияны әрмен қарай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танымал етуге және дамытуға жағдай жасайды: отандық қаржы институттары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теңгелік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шығаруға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мүмкіндік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алады,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интернет-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пайдаланушылар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оларды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заңдық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негіздерде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Соның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арқасында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интернет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арқылы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жеңіл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әрі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қолайлы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түседі.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Үйде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интернетке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қосылған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компьютер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алдында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отырып-ақ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клавиатураны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бір-екі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басып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сатып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алынған</w:t>
      </w:r>
      <w:r w:rsidRPr="00233280">
        <w:rPr>
          <w:spacing w:val="17"/>
          <w:sz w:val="24"/>
          <w:szCs w:val="24"/>
        </w:rPr>
        <w:t xml:space="preserve"> </w:t>
      </w:r>
      <w:r w:rsidRPr="00233280">
        <w:rPr>
          <w:sz w:val="24"/>
          <w:szCs w:val="24"/>
        </w:rPr>
        <w:t>тауарға</w:t>
      </w:r>
      <w:r w:rsidRPr="00233280">
        <w:rPr>
          <w:spacing w:val="14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ақы</w:t>
      </w:r>
      <w:r w:rsidRPr="00233280">
        <w:rPr>
          <w:spacing w:val="17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төлей</w:t>
      </w:r>
      <w:r w:rsidRPr="00233280">
        <w:rPr>
          <w:spacing w:val="14"/>
          <w:sz w:val="24"/>
          <w:szCs w:val="24"/>
        </w:rPr>
        <w:t xml:space="preserve"> </w:t>
      </w:r>
      <w:r w:rsidRPr="00233280">
        <w:rPr>
          <w:sz w:val="24"/>
          <w:szCs w:val="24"/>
        </w:rPr>
        <w:t>бересіз.</w:t>
      </w:r>
      <w:r w:rsidRPr="00233280">
        <w:rPr>
          <w:spacing w:val="12"/>
          <w:sz w:val="24"/>
          <w:szCs w:val="24"/>
        </w:rPr>
        <w:t xml:space="preserve"> </w:t>
      </w:r>
      <w:r w:rsidRPr="00233280">
        <w:rPr>
          <w:sz w:val="24"/>
          <w:szCs w:val="24"/>
        </w:rPr>
        <w:t>Мысалы,</w:t>
      </w:r>
      <w:r w:rsidRPr="00233280">
        <w:rPr>
          <w:spacing w:val="15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ақылы</w:t>
      </w:r>
      <w:r w:rsidRPr="00233280">
        <w:rPr>
          <w:spacing w:val="14"/>
          <w:sz w:val="24"/>
          <w:szCs w:val="24"/>
        </w:rPr>
        <w:t xml:space="preserve"> </w:t>
      </w:r>
      <w:r w:rsidRPr="00233280">
        <w:rPr>
          <w:sz w:val="24"/>
          <w:szCs w:val="24"/>
        </w:rPr>
        <w:t>ақпаратты</w:t>
      </w:r>
      <w:r w:rsidRPr="00233280">
        <w:rPr>
          <w:spacing w:val="14"/>
          <w:sz w:val="24"/>
          <w:szCs w:val="24"/>
        </w:rPr>
        <w:t xml:space="preserve"> </w:t>
      </w:r>
      <w:r w:rsidRPr="00233280">
        <w:rPr>
          <w:sz w:val="24"/>
          <w:szCs w:val="24"/>
        </w:rPr>
        <w:t>немесе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қызметтердің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басқа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түрін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санаулы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секунттар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ішінде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алуға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жеткізесіз.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 ақша көмегімен интернет-дүкеннің сайтында онлайн сервистер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қызметтері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үшін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есеп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айырысып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қана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қоймай,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үшінші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жеке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тұлғалардың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пайдасына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нақты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уақыт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режімінде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тез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аударымдар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басқа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көптеген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операцияларды жасау мүмкіндігі пайда болады. Қазақстандық нарық осындай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жаңалықтарды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әлдеқашан</w:t>
      </w:r>
      <w:r w:rsidRPr="00233280">
        <w:rPr>
          <w:spacing w:val="-2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қажетсініп отыр.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Электронды ақша - бұл виртуалды валюта, ол арқылы барлық төлемдер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интернетте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жасалады.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Ғаламдық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желі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күн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сайын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адам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қызметінің</w:t>
      </w:r>
      <w:r w:rsidRPr="00233280">
        <w:rPr>
          <w:spacing w:val="71"/>
          <w:sz w:val="24"/>
          <w:szCs w:val="24"/>
        </w:rPr>
        <w:t xml:space="preserve"> </w:t>
      </w:r>
      <w:r w:rsidRPr="00233280">
        <w:rPr>
          <w:sz w:val="24"/>
          <w:szCs w:val="24"/>
        </w:rPr>
        <w:t>көп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салаларын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қамтитын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сәйкесінше,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пайдаланушылар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арасында,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соның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ішінде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әртүрлі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елдерде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орналасқан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ыңғайлы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жылдам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есеп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айырысу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қажеттілігі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өсіп келеді.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қазір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өте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кеңінен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қолданылып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келеді,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олардың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ауқымы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үнемі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өсіп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келеді.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Қазірдің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өзінде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көптеген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оффлайн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кәсіпорындар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танымал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жүйелерінің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валютасын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қабылдауға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кірісті: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мысалы, әуе және темір жол билеттерін сатып алуға, коммуналдық төлемдерді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төлеуге,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ұялы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операторлардың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шоттарын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толтыруға,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интернет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кабельді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теледидарға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жасауға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т.б.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әр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түрлі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валюталарда</w:t>
      </w:r>
      <w:r w:rsidRPr="00233280">
        <w:rPr>
          <w:spacing w:val="-6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болуы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мүмкін,</w:t>
      </w:r>
      <w:r w:rsidRPr="00233280">
        <w:rPr>
          <w:spacing w:val="-6"/>
          <w:sz w:val="24"/>
          <w:szCs w:val="24"/>
        </w:rPr>
        <w:t xml:space="preserve"> </w:t>
      </w:r>
      <w:r w:rsidRPr="00233280">
        <w:rPr>
          <w:sz w:val="24"/>
          <w:szCs w:val="24"/>
        </w:rPr>
        <w:t>оларды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нақты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ақшаға</w:t>
      </w:r>
      <w:r w:rsidRPr="00233280">
        <w:rPr>
          <w:spacing w:val="-2"/>
          <w:sz w:val="24"/>
          <w:szCs w:val="24"/>
        </w:rPr>
        <w:t xml:space="preserve"> </w:t>
      </w:r>
      <w:r w:rsidRPr="00233280">
        <w:rPr>
          <w:sz w:val="24"/>
          <w:szCs w:val="24"/>
        </w:rPr>
        <w:t>айырбастауға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болады.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Электрондық ақшалар — компьютер торабының, ақпараттарды автоматты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өңдеу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құралдарын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қолданатын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байланыс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жүйелері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арқылы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жүзеге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асыратын банктер және олардың клиенттері, сатушылар мен сатып алушылар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арасындағы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төлемдер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жиынтығы.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Интернеттің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дамуымен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бірге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 қолдану аясы да жыл санап кеңіп, осындай ақшаны пайдаланушылар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саны артып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келеді.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–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ұсынылатын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айналыста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жүретін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қаражаты.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айналымы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есеп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айырысуға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қатысушы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тараптардың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құпиялығына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кепілдік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береді: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сатушы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сатып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алушы, банкілер мен олардың клиенттері </w:t>
      </w:r>
      <w:r w:rsidRPr="00233280">
        <w:rPr>
          <w:sz w:val="24"/>
          <w:szCs w:val="24"/>
        </w:rPr>
        <w:lastRenderedPageBreak/>
        <w:t>арасындағы ақпаратты кодтау 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оны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автоматтық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өңдеу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құралдарын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қолдана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отырып,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компьютерлік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желі,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байланыс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жүйелері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арқылы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қолма-қол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ақшасыз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есеп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айырысу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жүзеге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асырылады. Электрондық ақшаны дайындау (шығару) кезінде пайдаланылатын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олардың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айналымын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тәртіптейтін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криптография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хаттамалардың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тұрақтылығы</w:t>
      </w:r>
      <w:r w:rsidRPr="00233280">
        <w:rPr>
          <w:spacing w:val="-5"/>
          <w:sz w:val="24"/>
          <w:szCs w:val="24"/>
        </w:rPr>
        <w:t xml:space="preserve"> </w:t>
      </w:r>
      <w:r w:rsidRPr="00233280">
        <w:rPr>
          <w:sz w:val="24"/>
          <w:szCs w:val="24"/>
        </w:rPr>
        <w:t>құпиялылықтың</w:t>
      </w:r>
      <w:r w:rsidRPr="00233280">
        <w:rPr>
          <w:spacing w:val="-4"/>
          <w:sz w:val="24"/>
          <w:szCs w:val="24"/>
        </w:rPr>
        <w:t xml:space="preserve"> </w:t>
      </w:r>
      <w:r w:rsidRPr="00233280">
        <w:rPr>
          <w:sz w:val="24"/>
          <w:szCs w:val="24"/>
        </w:rPr>
        <w:t>сақталуына</w:t>
      </w:r>
      <w:r w:rsidRPr="00233280">
        <w:rPr>
          <w:spacing w:val="-5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кепілдік</w:t>
      </w:r>
      <w:r w:rsidRPr="00233280">
        <w:rPr>
          <w:spacing w:val="-4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болады.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Электронды ақша – бәріне үйреншікті ақшаның бір түрі және ол тек қана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түрде,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яғни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арнайы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жүйедегі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жазбалар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түрінде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кездесетін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құралы.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кәдімгі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күнделікті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пайдаланатын ақшадан айырмашылығы – оны қолмен ұстап, қалтаңызға сала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алмайсыз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тек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қана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интернет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желісінде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қолданылады.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Дегенмен,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қалаған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затты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сатып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алуға,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түрлі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қызметтер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үшін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есеп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айырысуға,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бір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сөзбен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айтқанда,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кәдімгі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сияқты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пайдалануға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әбден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айналымы, әдетте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компьютер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желілері,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ғаламтор,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әмияндар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арқылы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жүзеге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асады.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—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пластикалық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</w:t>
      </w:r>
      <w:r w:rsidRPr="00233280">
        <w:rPr>
          <w:spacing w:val="-2"/>
          <w:sz w:val="24"/>
          <w:szCs w:val="24"/>
        </w:rPr>
        <w:t xml:space="preserve"> </w:t>
      </w:r>
      <w:r w:rsidRPr="00233280">
        <w:rPr>
          <w:sz w:val="24"/>
          <w:szCs w:val="24"/>
        </w:rPr>
        <w:t>нысанында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болады.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Олар</w:t>
      </w:r>
      <w:r w:rsidRPr="00233280">
        <w:rPr>
          <w:spacing w:val="-2"/>
          <w:sz w:val="24"/>
          <w:szCs w:val="24"/>
        </w:rPr>
        <w:t xml:space="preserve"> </w:t>
      </w:r>
      <w:r w:rsidRPr="00233280">
        <w:rPr>
          <w:sz w:val="24"/>
          <w:szCs w:val="24"/>
        </w:rPr>
        <w:t>екі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түрлі</w:t>
      </w:r>
      <w:r w:rsidRPr="00233280">
        <w:rPr>
          <w:spacing w:val="-5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болып</w:t>
      </w:r>
      <w:r w:rsidRPr="00233280">
        <w:rPr>
          <w:spacing w:val="-2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келеді: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Дебеттік (төлем) карточка — банкте арнайы карточкалық қаражаты бар,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клиент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арасындағы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келісімшартқа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сәйкес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шоттағы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қаражатты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пайдалануға,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банкомат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арқылы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қолма-қол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алуға,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сондай-ақ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тауарлар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қызметтер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үшін</w:t>
      </w:r>
      <w:r w:rsidRPr="00233280">
        <w:rPr>
          <w:spacing w:val="-2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төлеуге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арналған төлем</w:t>
      </w:r>
      <w:r w:rsidRPr="00233280">
        <w:rPr>
          <w:spacing w:val="-4"/>
          <w:sz w:val="24"/>
          <w:szCs w:val="24"/>
        </w:rPr>
        <w:t xml:space="preserve"> </w:t>
      </w:r>
      <w:r w:rsidRPr="00233280">
        <w:rPr>
          <w:sz w:val="24"/>
          <w:szCs w:val="24"/>
        </w:rPr>
        <w:t>құралы.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Кредиттік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—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эмитеті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иесі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арасындағы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келісімшартқа сәйкес, несиелік көлемінде тауарлар мен қызметтер үшін төлемді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жасауға,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не қолма-қол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 алуға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арналған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Қазақстан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Республикасындағы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екінші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деңгейдегі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дебеттік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кредиттік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карточкалардың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локальдық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халықаралық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түрлерін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кеңінен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қолданылуда.</w:t>
      </w:r>
      <w:r w:rsidRPr="00233280">
        <w:rPr>
          <w:spacing w:val="34"/>
          <w:sz w:val="24"/>
          <w:szCs w:val="24"/>
        </w:rPr>
        <w:t xml:space="preserve"> </w:t>
      </w:r>
      <w:r w:rsidRPr="00233280">
        <w:rPr>
          <w:sz w:val="24"/>
          <w:szCs w:val="24"/>
        </w:rPr>
        <w:t>Халықаралық</w:t>
      </w:r>
      <w:r w:rsidRPr="00233280">
        <w:rPr>
          <w:spacing w:val="39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карточкаларға:</w:t>
      </w:r>
      <w:r w:rsidRPr="00233280">
        <w:rPr>
          <w:spacing w:val="35"/>
          <w:sz w:val="24"/>
          <w:szCs w:val="24"/>
        </w:rPr>
        <w:t xml:space="preserve"> </w:t>
      </w:r>
      <w:r w:rsidRPr="00233280">
        <w:rPr>
          <w:sz w:val="24"/>
          <w:szCs w:val="24"/>
        </w:rPr>
        <w:t>«Eurocard»,</w:t>
      </w:r>
      <w:r w:rsidRPr="00233280">
        <w:rPr>
          <w:spacing w:val="35"/>
          <w:sz w:val="24"/>
          <w:szCs w:val="24"/>
        </w:rPr>
        <w:t xml:space="preserve"> </w:t>
      </w:r>
      <w:r w:rsidRPr="00233280">
        <w:rPr>
          <w:sz w:val="24"/>
          <w:szCs w:val="24"/>
        </w:rPr>
        <w:t>«Master</w:t>
      </w:r>
      <w:r w:rsidRPr="00233280">
        <w:rPr>
          <w:spacing w:val="35"/>
          <w:sz w:val="24"/>
          <w:szCs w:val="24"/>
        </w:rPr>
        <w:t xml:space="preserve"> </w:t>
      </w:r>
      <w:r w:rsidRPr="00233280">
        <w:rPr>
          <w:sz w:val="24"/>
          <w:szCs w:val="24"/>
        </w:rPr>
        <w:t>Card»,</w:t>
      </w:r>
      <w:r w:rsidRPr="00233280">
        <w:rPr>
          <w:spacing w:val="35"/>
          <w:sz w:val="24"/>
          <w:szCs w:val="24"/>
        </w:rPr>
        <w:t xml:space="preserve"> </w:t>
      </w:r>
      <w:r w:rsidRPr="00233280">
        <w:rPr>
          <w:sz w:val="24"/>
          <w:szCs w:val="24"/>
        </w:rPr>
        <w:t>«Visa»,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«Maestro»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т.б.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жатады.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Қазіргі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кезде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жалақы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алуға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арналған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дебеттік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карточкалар да кеңінен қолданылуда. Мұндай карточкалардың шоттары көбіне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теңгеде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ашылады.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Несиелік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бөлшек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сауда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айналымында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қызмет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көрсету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аясында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қолданылады.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Қазіргі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уақытта</w:t>
      </w:r>
      <w:r w:rsidRPr="00233280">
        <w:rPr>
          <w:spacing w:val="71"/>
          <w:sz w:val="24"/>
          <w:szCs w:val="24"/>
        </w:rPr>
        <w:t xml:space="preserve"> </w:t>
      </w:r>
      <w:r w:rsidRPr="00233280">
        <w:rPr>
          <w:sz w:val="24"/>
          <w:szCs w:val="24"/>
        </w:rPr>
        <w:t>несиелік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карточкалардың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мынадай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түрлері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қолданылады: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банктік,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саудаға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арналған,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бензин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сатып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алуға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арналған,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туризм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ойын-сауық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шараларын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төлеуге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арналған т.б. Біршама кеңінен таралған түріне сауда карточкаларын жатқызуға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болады.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тарихы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сонау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1918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жылы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АҚШ-тың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Федералдық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Резерв Банкі телеграф арқылы ақша жіберуінен бастау алған. Араға бірталай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жылдар салып, 1993 жылы электронды ақшаның дамуы қайта жолға қойылып,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содан бері дебет және кредит карталарын қолдану ғана емес, интернет арқылы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сауда-саттық</w:t>
      </w:r>
      <w:r w:rsidRPr="00233280">
        <w:rPr>
          <w:spacing w:val="-4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жасау</w:t>
      </w:r>
      <w:r w:rsidRPr="00233280">
        <w:rPr>
          <w:spacing w:val="-3"/>
          <w:sz w:val="24"/>
          <w:szCs w:val="24"/>
        </w:rPr>
        <w:t xml:space="preserve"> </w:t>
      </w:r>
      <w:r w:rsidRPr="00233280">
        <w:rPr>
          <w:sz w:val="24"/>
          <w:szCs w:val="24"/>
        </w:rPr>
        <w:t>да кеңінен тарала</w:t>
      </w:r>
      <w:r w:rsidRPr="00233280">
        <w:rPr>
          <w:spacing w:val="-2"/>
          <w:sz w:val="24"/>
          <w:szCs w:val="24"/>
        </w:rPr>
        <w:t xml:space="preserve"> </w:t>
      </w:r>
      <w:r w:rsidRPr="00233280">
        <w:rPr>
          <w:sz w:val="24"/>
          <w:szCs w:val="24"/>
        </w:rPr>
        <w:t>бастаған.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Ал, отандық нарыққа электрондық ақша жүйесінің жаңа төлем құралы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ретінде енуі 2011 жылғы 21 шілдеде «Электронды ақшалар сұрағы бойынша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Қазақстан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Республикасының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кейбір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заңнамалық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актілеріне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өзгерістер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толықтырулар енгізу туралы» Заңның (бұдан әрі – Заң) қабылдануынан бастау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Тиісті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түзетулер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«ҚР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Ұлттық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туралы»,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«ҚР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қызметі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туралы»,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«Төлем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аудару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туралы»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Заңдарына,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сондай-ақ,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Салық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кодексіне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Әкімшілік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құқық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бұзушылық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туралы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кодекске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енгізілді.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Қабылданған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заң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алғаш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елімізде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«электронды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деген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ұғымды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енгізіп,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құқықтық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мәрте­бесін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бекітті.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қабылданған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заңға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сәйкес,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басқа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құралдары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–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карточкалары,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чектер,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вексельдер,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тапсырмалары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сияқты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төлем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жасау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тәсілдеріне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жатқызылды.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эмитенттері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Қазақстан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Республикасының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аумағында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шығаратын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Қазақстан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Республикасының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ұлттық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валютасында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ғана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номиналдануға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(көрсетілуге)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тиіс.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Қазақстан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Республикасының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Ұлттық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Банкі,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Ұлттық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пошта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операторы шығаруға құқылы. Төмендегілер электрондық ақша иелері болып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табылуы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мүмкін.</w:t>
      </w:r>
    </w:p>
    <w:p w:rsidR="00233280" w:rsidRPr="00233280" w:rsidRDefault="00233280" w:rsidP="00844B79">
      <w:pPr>
        <w:pStyle w:val="a7"/>
        <w:widowControl w:val="0"/>
        <w:numPr>
          <w:ilvl w:val="0"/>
          <w:numId w:val="3"/>
        </w:numPr>
        <w:tabs>
          <w:tab w:val="left" w:pos="974"/>
          <w:tab w:val="left" w:pos="8222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233280">
        <w:rPr>
          <w:rFonts w:ascii="Times New Roman" w:hAnsi="Times New Roman"/>
          <w:sz w:val="24"/>
          <w:szCs w:val="24"/>
          <w:lang w:val="kk-KZ"/>
        </w:rPr>
        <w:t>электрондық</w:t>
      </w:r>
      <w:r w:rsidRPr="00233280">
        <w:rPr>
          <w:rFonts w:ascii="Times New Roman" w:hAnsi="Times New Roman"/>
          <w:spacing w:val="-7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ақша</w:t>
      </w:r>
      <w:r w:rsidRPr="00233280">
        <w:rPr>
          <w:rFonts w:ascii="Times New Roman" w:hAnsi="Times New Roman"/>
          <w:spacing w:val="-6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эмитентінен,</w:t>
      </w:r>
      <w:r w:rsidRPr="00233280">
        <w:rPr>
          <w:rFonts w:ascii="Times New Roman" w:hAnsi="Times New Roman"/>
          <w:spacing w:val="-7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агенттен</w:t>
      </w:r>
      <w:r w:rsidRPr="00233280">
        <w:rPr>
          <w:rFonts w:ascii="Times New Roman" w:hAnsi="Times New Roman"/>
          <w:spacing w:val="-6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немесе</w:t>
      </w:r>
      <w:r w:rsidRPr="00233280">
        <w:rPr>
          <w:rFonts w:ascii="Times New Roman" w:hAnsi="Times New Roman"/>
          <w:spacing w:val="-11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өзге</w:t>
      </w:r>
      <w:r w:rsidRPr="00233280">
        <w:rPr>
          <w:rFonts w:ascii="Times New Roman" w:hAnsi="Times New Roman"/>
          <w:spacing w:val="-8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де</w:t>
      </w:r>
      <w:r w:rsidRPr="00233280">
        <w:rPr>
          <w:rFonts w:ascii="Times New Roman" w:hAnsi="Times New Roman"/>
          <w:spacing w:val="-9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жеке</w:t>
      </w:r>
      <w:r w:rsidRPr="00233280">
        <w:rPr>
          <w:rFonts w:ascii="Times New Roman" w:hAnsi="Times New Roman"/>
          <w:spacing w:val="-6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тұлғалардан</w:t>
      </w:r>
      <w:r w:rsidRPr="00233280">
        <w:rPr>
          <w:rFonts w:ascii="Times New Roman" w:hAnsi="Times New Roman"/>
          <w:spacing w:val="-68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lastRenderedPageBreak/>
        <w:t>электрондық</w:t>
      </w:r>
      <w:r w:rsidRPr="00233280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ақшаны</w:t>
      </w:r>
      <w:r w:rsidRPr="00233280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алған</w:t>
      </w:r>
      <w:r w:rsidRPr="00233280">
        <w:rPr>
          <w:rFonts w:ascii="Times New Roman" w:hAnsi="Times New Roman"/>
          <w:spacing w:val="-5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жеке</w:t>
      </w:r>
      <w:r w:rsidRPr="00233280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233280">
        <w:rPr>
          <w:rFonts w:ascii="Times New Roman" w:hAnsi="Times New Roman"/>
          <w:sz w:val="24"/>
          <w:szCs w:val="24"/>
          <w:lang w:val="kk-KZ"/>
        </w:rPr>
        <w:t>тұлғалар;</w:t>
      </w:r>
    </w:p>
    <w:p w:rsidR="00233280" w:rsidRPr="00233280" w:rsidRDefault="00233280" w:rsidP="00844B79">
      <w:pPr>
        <w:pStyle w:val="a7"/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280">
        <w:rPr>
          <w:rFonts w:ascii="Times New Roman" w:hAnsi="Times New Roman"/>
          <w:sz w:val="24"/>
          <w:szCs w:val="24"/>
        </w:rPr>
        <w:t>агенттер;</w:t>
      </w:r>
    </w:p>
    <w:p w:rsidR="00233280" w:rsidRPr="00233280" w:rsidRDefault="00233280" w:rsidP="00844B79">
      <w:pPr>
        <w:pStyle w:val="a7"/>
        <w:widowControl w:val="0"/>
        <w:numPr>
          <w:ilvl w:val="0"/>
          <w:numId w:val="3"/>
        </w:numPr>
        <w:tabs>
          <w:tab w:val="left" w:pos="974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280">
        <w:rPr>
          <w:rFonts w:ascii="Times New Roman" w:hAnsi="Times New Roman"/>
          <w:sz w:val="24"/>
          <w:szCs w:val="24"/>
        </w:rPr>
        <w:t>жеке</w:t>
      </w:r>
      <w:r w:rsidRPr="002332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тұлғалардан</w:t>
      </w:r>
      <w:r w:rsidRPr="002332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азаматтық-құқықтық</w:t>
      </w:r>
      <w:r w:rsidRPr="002332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мәмілелер</w:t>
      </w:r>
      <w:r w:rsidRPr="002332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бойынша</w:t>
      </w:r>
      <w:r w:rsidRPr="0023328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төлемақы</w:t>
      </w:r>
      <w:r w:rsidRPr="00233280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ретінде</w:t>
      </w:r>
      <w:r w:rsidRPr="0023328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электрондық</w:t>
      </w:r>
      <w:r w:rsidRPr="0023328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ақшаны</w:t>
      </w:r>
      <w:r w:rsidRPr="0023328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алған</w:t>
      </w:r>
      <w:r w:rsidRPr="0023328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дара</w:t>
      </w:r>
      <w:r w:rsidRPr="0023328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кәсіпкерлер</w:t>
      </w:r>
      <w:r w:rsidRPr="0023328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және</w:t>
      </w:r>
      <w:r w:rsidRPr="0023328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заңды</w:t>
      </w:r>
      <w:r w:rsidRPr="0023328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3280">
        <w:rPr>
          <w:rFonts w:ascii="Times New Roman" w:hAnsi="Times New Roman"/>
          <w:sz w:val="24"/>
          <w:szCs w:val="24"/>
        </w:rPr>
        <w:t>тұлғалар.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Аталған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заңға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сәйкес,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шығару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құқығы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екінші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деңгейдегі банктерге берілді. Бұл электронды ақшаны шығару қызметі жеке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 заңды тұлғаларды тарту, сонымен қатар, бірқатар банктік операциялар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жасаумен байланысты болуымен түсіндіріледі. Сонымен бірге Заңмен жүйенің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операторлары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немесе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агент-эмитенттері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ретінде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банктік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емес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жеке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меншік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ұйымдардың электронды ақша жүйелеріне (электронды ақша эмитенттерімен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жасалған келісім-шарттың негізінде) қатысу мүмкіндігі қарастырылған. Бұл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жеке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меншік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ұйымдардың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банк-эмитенттердің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айналымға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шығарылған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 ақшаларын таратумен (сату және сатып алу) айналыса алатынын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оларды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пайдалана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отырып,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операцияларға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қызмет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көрсете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алатынын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білдіреді.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Эмитенттің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ақшаны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шығаруы,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7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иелерінен алдын ала алынған қаражат сомасының шегінде жүзеге асырылады.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Бұл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норма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эмитенттердің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қамтамасыз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етілмеген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электронды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ақша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шығару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мүмкіндігін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болдырмау</w:t>
      </w:r>
      <w:r w:rsidRPr="00233280">
        <w:rPr>
          <w:spacing w:val="-5"/>
          <w:sz w:val="24"/>
          <w:szCs w:val="24"/>
        </w:rPr>
        <w:t xml:space="preserve"> </w:t>
      </w:r>
      <w:r w:rsidRPr="00233280">
        <w:rPr>
          <w:sz w:val="24"/>
          <w:szCs w:val="24"/>
        </w:rPr>
        <w:t>мақсатында</w:t>
      </w:r>
      <w:r w:rsidRPr="00233280">
        <w:rPr>
          <w:spacing w:val="-1"/>
          <w:sz w:val="24"/>
          <w:szCs w:val="24"/>
        </w:rPr>
        <w:t xml:space="preserve"> </w:t>
      </w:r>
      <w:r w:rsidRPr="00233280">
        <w:rPr>
          <w:sz w:val="24"/>
          <w:szCs w:val="24"/>
        </w:rPr>
        <w:t>енгізілген.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2019</w:t>
      </w:r>
      <w:r w:rsidRPr="00233280">
        <w:rPr>
          <w:spacing w:val="40"/>
          <w:sz w:val="24"/>
          <w:szCs w:val="24"/>
        </w:rPr>
        <w:t xml:space="preserve"> </w:t>
      </w:r>
      <w:r w:rsidRPr="00233280">
        <w:rPr>
          <w:sz w:val="24"/>
          <w:szCs w:val="24"/>
        </w:rPr>
        <w:t>жылдың</w:t>
      </w:r>
      <w:r w:rsidRPr="00233280">
        <w:rPr>
          <w:spacing w:val="38"/>
          <w:sz w:val="24"/>
          <w:szCs w:val="24"/>
        </w:rPr>
        <w:t xml:space="preserve"> </w:t>
      </w:r>
      <w:r w:rsidRPr="00233280">
        <w:rPr>
          <w:sz w:val="24"/>
          <w:szCs w:val="24"/>
        </w:rPr>
        <w:t>1</w:t>
      </w:r>
      <w:r w:rsidRPr="00233280">
        <w:rPr>
          <w:spacing w:val="40"/>
          <w:sz w:val="24"/>
          <w:szCs w:val="24"/>
        </w:rPr>
        <w:t xml:space="preserve"> </w:t>
      </w:r>
      <w:r w:rsidRPr="00233280">
        <w:rPr>
          <w:sz w:val="24"/>
          <w:szCs w:val="24"/>
        </w:rPr>
        <w:t>ақпанындағы</w:t>
      </w:r>
      <w:r w:rsidRPr="00233280">
        <w:rPr>
          <w:spacing w:val="41"/>
          <w:sz w:val="24"/>
          <w:szCs w:val="24"/>
        </w:rPr>
        <w:t xml:space="preserve"> </w:t>
      </w:r>
      <w:r w:rsidRPr="00233280">
        <w:rPr>
          <w:sz w:val="24"/>
          <w:szCs w:val="24"/>
        </w:rPr>
        <w:t>жағдай</w:t>
      </w:r>
      <w:r w:rsidRPr="00233280">
        <w:rPr>
          <w:spacing w:val="40"/>
          <w:sz w:val="24"/>
          <w:szCs w:val="24"/>
        </w:rPr>
        <w:t xml:space="preserve"> </w:t>
      </w:r>
      <w:r w:rsidRPr="00233280">
        <w:rPr>
          <w:sz w:val="24"/>
          <w:szCs w:val="24"/>
        </w:rPr>
        <w:t>бойынша</w:t>
      </w:r>
      <w:r w:rsidRPr="00233280">
        <w:rPr>
          <w:spacing w:val="40"/>
          <w:sz w:val="24"/>
          <w:szCs w:val="24"/>
        </w:rPr>
        <w:t xml:space="preserve"> </w:t>
      </w:r>
      <w:r w:rsidRPr="00233280">
        <w:rPr>
          <w:sz w:val="24"/>
          <w:szCs w:val="24"/>
        </w:rPr>
        <w:t>20</w:t>
      </w:r>
      <w:r w:rsidRPr="00233280">
        <w:rPr>
          <w:spacing w:val="37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</w:t>
      </w:r>
      <w:r w:rsidRPr="00233280">
        <w:rPr>
          <w:spacing w:val="40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39"/>
          <w:sz w:val="24"/>
          <w:szCs w:val="24"/>
        </w:rPr>
        <w:t xml:space="preserve"> </w:t>
      </w:r>
      <w:r w:rsidRPr="00233280">
        <w:rPr>
          <w:sz w:val="24"/>
          <w:szCs w:val="24"/>
        </w:rPr>
        <w:t>«Қазпочта»</w:t>
      </w:r>
      <w:r w:rsidRPr="00233280">
        <w:rPr>
          <w:spacing w:val="-67"/>
          <w:sz w:val="24"/>
          <w:szCs w:val="24"/>
        </w:rPr>
        <w:t xml:space="preserve"> </w:t>
      </w:r>
      <w:r w:rsidRPr="00233280">
        <w:rPr>
          <w:sz w:val="24"/>
          <w:szCs w:val="24"/>
        </w:rPr>
        <w:t>АҚ нақтылы түрде төлем карточкаларын шығаруды жүзеге асыруда. Екінші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деңгейлі  </w:t>
      </w:r>
      <w:r w:rsidRPr="00233280">
        <w:rPr>
          <w:spacing w:val="10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банктер  </w:t>
      </w:r>
      <w:r w:rsidRPr="00233280">
        <w:rPr>
          <w:spacing w:val="10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жергілікті  </w:t>
      </w:r>
      <w:r w:rsidRPr="00233280">
        <w:rPr>
          <w:spacing w:val="11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жүйе  </w:t>
      </w:r>
      <w:r w:rsidRPr="00233280">
        <w:rPr>
          <w:spacing w:val="11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төлем  </w:t>
      </w:r>
      <w:r w:rsidRPr="00233280">
        <w:rPr>
          <w:spacing w:val="9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карточкаларын:  </w:t>
      </w:r>
      <w:r w:rsidRPr="00233280">
        <w:rPr>
          <w:spacing w:val="13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Altyn  </w:t>
      </w:r>
      <w:r w:rsidRPr="00233280">
        <w:rPr>
          <w:spacing w:val="12"/>
          <w:sz w:val="24"/>
          <w:szCs w:val="24"/>
        </w:rPr>
        <w:t xml:space="preserve"> </w:t>
      </w:r>
      <w:r w:rsidRPr="00233280">
        <w:rPr>
          <w:sz w:val="24"/>
          <w:szCs w:val="24"/>
        </w:rPr>
        <w:t xml:space="preserve">Card  </w:t>
      </w:r>
      <w:r w:rsidRPr="00233280">
        <w:rPr>
          <w:spacing w:val="17"/>
          <w:sz w:val="24"/>
          <w:szCs w:val="24"/>
        </w:rPr>
        <w:t xml:space="preserve"> </w:t>
      </w:r>
      <w:r w:rsidRPr="00233280">
        <w:rPr>
          <w:sz w:val="24"/>
          <w:szCs w:val="24"/>
        </w:rPr>
        <w:t>—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«Қазақстанның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Халықтық</w:t>
      </w:r>
      <w:r w:rsidRPr="00233280">
        <w:rPr>
          <w:spacing w:val="72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Банкі»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АҚ,</w:t>
      </w:r>
      <w:r w:rsidRPr="00233280">
        <w:rPr>
          <w:spacing w:val="68"/>
          <w:sz w:val="24"/>
          <w:szCs w:val="24"/>
        </w:rPr>
        <w:t xml:space="preserve"> </w:t>
      </w:r>
      <w:r w:rsidRPr="00233280">
        <w:rPr>
          <w:sz w:val="24"/>
          <w:szCs w:val="24"/>
        </w:rPr>
        <w:t>Smart</w:t>
      </w:r>
      <w:r w:rsidRPr="00233280">
        <w:rPr>
          <w:spacing w:val="72"/>
          <w:sz w:val="24"/>
          <w:szCs w:val="24"/>
        </w:rPr>
        <w:t xml:space="preserve"> </w:t>
      </w:r>
      <w:r w:rsidRPr="00233280">
        <w:rPr>
          <w:sz w:val="24"/>
          <w:szCs w:val="24"/>
        </w:rPr>
        <w:t>AlemCard</w:t>
      </w:r>
      <w:r w:rsidRPr="00233280">
        <w:rPr>
          <w:spacing w:val="74"/>
          <w:sz w:val="24"/>
          <w:szCs w:val="24"/>
        </w:rPr>
        <w:t xml:space="preserve"> </w:t>
      </w:r>
      <w:r w:rsidRPr="00233280">
        <w:rPr>
          <w:sz w:val="24"/>
          <w:szCs w:val="24"/>
        </w:rPr>
        <w:t>—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«БТА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Банкі»</w:t>
      </w:r>
      <w:r w:rsidRPr="00233280">
        <w:rPr>
          <w:spacing w:val="70"/>
          <w:sz w:val="24"/>
          <w:szCs w:val="24"/>
        </w:rPr>
        <w:t xml:space="preserve"> </w:t>
      </w:r>
      <w:r w:rsidRPr="00233280">
        <w:rPr>
          <w:sz w:val="24"/>
          <w:szCs w:val="24"/>
        </w:rPr>
        <w:t>АҚ,</w:t>
      </w:r>
    </w:p>
    <w:p w:rsidR="00233280" w:rsidRPr="00233280" w:rsidRDefault="00233280" w:rsidP="00233280">
      <w:pPr>
        <w:pStyle w:val="aa"/>
        <w:ind w:left="0" w:right="-2" w:firstLine="567"/>
        <w:rPr>
          <w:sz w:val="24"/>
          <w:szCs w:val="24"/>
        </w:rPr>
      </w:pPr>
      <w:r w:rsidRPr="00233280">
        <w:rPr>
          <w:sz w:val="24"/>
          <w:szCs w:val="24"/>
        </w:rPr>
        <w:t>«Сити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банкі»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шығаруда.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Бұдан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басқа,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қазақстандық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банктер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келесідей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халықаралық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жүйе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карточкаларын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шығарумен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таратумен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айналысуда: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VISA International, MasterCard Worldwide, American Express International, China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Union Pay</w:t>
      </w:r>
      <w:r w:rsidRPr="00233280">
        <w:rPr>
          <w:spacing w:val="-5"/>
          <w:sz w:val="24"/>
          <w:szCs w:val="24"/>
        </w:rPr>
        <w:t xml:space="preserve"> </w:t>
      </w:r>
      <w:r w:rsidRPr="00233280">
        <w:rPr>
          <w:sz w:val="24"/>
          <w:szCs w:val="24"/>
        </w:rPr>
        <w:t>және Diners Club</w:t>
      </w:r>
      <w:r w:rsidRPr="00233280">
        <w:rPr>
          <w:spacing w:val="1"/>
          <w:sz w:val="24"/>
          <w:szCs w:val="24"/>
        </w:rPr>
        <w:t xml:space="preserve"> </w:t>
      </w:r>
      <w:r w:rsidRPr="00233280">
        <w:rPr>
          <w:sz w:val="24"/>
          <w:szCs w:val="24"/>
        </w:rPr>
        <w:t>International.</w:t>
      </w:r>
    </w:p>
    <w:p w:rsidR="00C9492A" w:rsidRPr="00233280" w:rsidRDefault="00C9492A" w:rsidP="00233280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bookmarkEnd w:id="0"/>
    <w:p w:rsidR="00B63544" w:rsidRPr="003928A7" w:rsidRDefault="00B63544" w:rsidP="00B635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233280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</w:t>
      </w:r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дебиеттері:</w:t>
      </w:r>
    </w:p>
    <w:p w:rsidR="003928A7" w:rsidRPr="003928A7" w:rsidRDefault="003928A7" w:rsidP="00844B7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844B7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844B7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844B7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844B79">
      <w:pPr>
        <w:numPr>
          <w:ilvl w:val="0"/>
          <w:numId w:val="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844B79">
      <w:pPr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844B79" w:rsidP="00844B79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844B79" w:rsidP="00844B79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844B79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844B79" w:rsidP="00844B79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844B79" w:rsidP="00844B79">
      <w:pPr>
        <w:pStyle w:val="a7"/>
        <w:keepNext/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844B79" w:rsidP="00844B79">
      <w:pPr>
        <w:pStyle w:val="a7"/>
        <w:keepNext/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844B79" w:rsidP="00844B79">
      <w:pPr>
        <w:pStyle w:val="a7"/>
        <w:keepNext/>
        <w:widowControl w:val="0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B79" w:rsidRDefault="00844B79" w:rsidP="00FB3D71">
      <w:pPr>
        <w:spacing w:after="0" w:line="240" w:lineRule="auto"/>
      </w:pPr>
      <w:r>
        <w:separator/>
      </w:r>
    </w:p>
  </w:endnote>
  <w:endnote w:type="continuationSeparator" w:id="0">
    <w:p w:rsidR="00844B79" w:rsidRDefault="00844B79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B79" w:rsidRDefault="00844B79" w:rsidP="00FB3D71">
      <w:pPr>
        <w:spacing w:after="0" w:line="240" w:lineRule="auto"/>
      </w:pPr>
      <w:r>
        <w:separator/>
      </w:r>
    </w:p>
  </w:footnote>
  <w:footnote w:type="continuationSeparator" w:id="0">
    <w:p w:rsidR="00844B79" w:rsidRDefault="00844B79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6CA179D"/>
    <w:multiLevelType w:val="hybridMultilevel"/>
    <w:tmpl w:val="40BE3898"/>
    <w:lvl w:ilvl="0" w:tplc="7F16CE62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2F4EBB4">
      <w:numFmt w:val="bullet"/>
      <w:lvlText w:val="•"/>
      <w:lvlJc w:val="left"/>
      <w:pPr>
        <w:ind w:left="1254" w:hanging="154"/>
      </w:pPr>
      <w:rPr>
        <w:rFonts w:hint="default"/>
        <w:lang w:val="kk-KZ" w:eastAsia="en-US" w:bidi="ar-SA"/>
      </w:rPr>
    </w:lvl>
    <w:lvl w:ilvl="2" w:tplc="EBBA05D6">
      <w:numFmt w:val="bullet"/>
      <w:lvlText w:val="•"/>
      <w:lvlJc w:val="left"/>
      <w:pPr>
        <w:ind w:left="2249" w:hanging="154"/>
      </w:pPr>
      <w:rPr>
        <w:rFonts w:hint="default"/>
        <w:lang w:val="kk-KZ" w:eastAsia="en-US" w:bidi="ar-SA"/>
      </w:rPr>
    </w:lvl>
    <w:lvl w:ilvl="3" w:tplc="1E2C02AA">
      <w:numFmt w:val="bullet"/>
      <w:lvlText w:val="•"/>
      <w:lvlJc w:val="left"/>
      <w:pPr>
        <w:ind w:left="3243" w:hanging="154"/>
      </w:pPr>
      <w:rPr>
        <w:rFonts w:hint="default"/>
        <w:lang w:val="kk-KZ" w:eastAsia="en-US" w:bidi="ar-SA"/>
      </w:rPr>
    </w:lvl>
    <w:lvl w:ilvl="4" w:tplc="8DA212F0">
      <w:numFmt w:val="bullet"/>
      <w:lvlText w:val="•"/>
      <w:lvlJc w:val="left"/>
      <w:pPr>
        <w:ind w:left="4238" w:hanging="154"/>
      </w:pPr>
      <w:rPr>
        <w:rFonts w:hint="default"/>
        <w:lang w:val="kk-KZ" w:eastAsia="en-US" w:bidi="ar-SA"/>
      </w:rPr>
    </w:lvl>
    <w:lvl w:ilvl="5" w:tplc="CF56C4D0">
      <w:numFmt w:val="bullet"/>
      <w:lvlText w:val="•"/>
      <w:lvlJc w:val="left"/>
      <w:pPr>
        <w:ind w:left="5233" w:hanging="154"/>
      </w:pPr>
      <w:rPr>
        <w:rFonts w:hint="default"/>
        <w:lang w:val="kk-KZ" w:eastAsia="en-US" w:bidi="ar-SA"/>
      </w:rPr>
    </w:lvl>
    <w:lvl w:ilvl="6" w:tplc="E5627E04">
      <w:numFmt w:val="bullet"/>
      <w:lvlText w:val="•"/>
      <w:lvlJc w:val="left"/>
      <w:pPr>
        <w:ind w:left="6227" w:hanging="154"/>
      </w:pPr>
      <w:rPr>
        <w:rFonts w:hint="default"/>
        <w:lang w:val="kk-KZ" w:eastAsia="en-US" w:bidi="ar-SA"/>
      </w:rPr>
    </w:lvl>
    <w:lvl w:ilvl="7" w:tplc="CDC0BAD4">
      <w:numFmt w:val="bullet"/>
      <w:lvlText w:val="•"/>
      <w:lvlJc w:val="left"/>
      <w:pPr>
        <w:ind w:left="7222" w:hanging="154"/>
      </w:pPr>
      <w:rPr>
        <w:rFonts w:hint="default"/>
        <w:lang w:val="kk-KZ" w:eastAsia="en-US" w:bidi="ar-SA"/>
      </w:rPr>
    </w:lvl>
    <w:lvl w:ilvl="8" w:tplc="D654CBE2">
      <w:numFmt w:val="bullet"/>
      <w:lvlText w:val="•"/>
      <w:lvlJc w:val="left"/>
      <w:pPr>
        <w:ind w:left="8217" w:hanging="15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75978"/>
    <w:rsid w:val="001824F3"/>
    <w:rsid w:val="001C3736"/>
    <w:rsid w:val="001F0636"/>
    <w:rsid w:val="002078C3"/>
    <w:rsid w:val="002213F1"/>
    <w:rsid w:val="00223C5E"/>
    <w:rsid w:val="00232A8F"/>
    <w:rsid w:val="00233280"/>
    <w:rsid w:val="00297354"/>
    <w:rsid w:val="002E3B46"/>
    <w:rsid w:val="00316BDA"/>
    <w:rsid w:val="00317AB4"/>
    <w:rsid w:val="003338C6"/>
    <w:rsid w:val="003666A1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6F13"/>
    <w:rsid w:val="007E2EB3"/>
    <w:rsid w:val="007E6354"/>
    <w:rsid w:val="00801041"/>
    <w:rsid w:val="00813C0E"/>
    <w:rsid w:val="00844B79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70C8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33C0F"/>
    <w:rsid w:val="00D66803"/>
    <w:rsid w:val="00D73633"/>
    <w:rsid w:val="00D91C51"/>
    <w:rsid w:val="00D97AD1"/>
    <w:rsid w:val="00DB0AAC"/>
    <w:rsid w:val="00DD3910"/>
    <w:rsid w:val="00E30987"/>
    <w:rsid w:val="00E74370"/>
    <w:rsid w:val="00E90E95"/>
    <w:rsid w:val="00EA780B"/>
    <w:rsid w:val="00ED7E3C"/>
    <w:rsid w:val="00F31497"/>
    <w:rsid w:val="00F31853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uiPriority w:val="99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332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33280"/>
    <w:pPr>
      <w:widowControl w:val="0"/>
      <w:autoSpaceDE w:val="0"/>
      <w:autoSpaceDN w:val="0"/>
      <w:spacing w:after="0" w:line="322" w:lineRule="exact"/>
      <w:ind w:left="675" w:hanging="424"/>
    </w:pPr>
    <w:rPr>
      <w:rFonts w:ascii="Times New Roman" w:eastAsia="Times New Roman" w:hAnsi="Times New Roman"/>
      <w:sz w:val="28"/>
      <w:szCs w:val="28"/>
      <w:lang w:val="kk-KZ"/>
    </w:rPr>
  </w:style>
  <w:style w:type="paragraph" w:styleId="aa">
    <w:name w:val="Body Text"/>
    <w:basedOn w:val="a"/>
    <w:link w:val="ab"/>
    <w:uiPriority w:val="1"/>
    <w:qFormat/>
    <w:rsid w:val="00233280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233280"/>
    <w:rPr>
      <w:rFonts w:ascii="Times New Roman" w:eastAsia="Times New Roman" w:hAnsi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233280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2021-09-30T18:54:00Z</dcterms:created>
  <dcterms:modified xsi:type="dcterms:W3CDTF">2021-09-30T20:03:00Z</dcterms:modified>
</cp:coreProperties>
</file>